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73" w:rsidRPr="00D73C73" w:rsidRDefault="00D73C73" w:rsidP="00D73C73">
      <w:pPr>
        <w:pBdr>
          <w:top w:val="single" w:sz="4" w:space="1" w:color="auto"/>
          <w:left w:val="single" w:sz="4" w:space="4" w:color="auto"/>
          <w:bottom w:val="single" w:sz="4" w:space="1" w:color="auto"/>
          <w:right w:val="single" w:sz="4" w:space="4" w:color="auto"/>
        </w:pBdr>
        <w:shd w:val="clear" w:color="auto" w:fill="FFFFFF"/>
        <w:spacing w:after="401" w:line="240" w:lineRule="auto"/>
        <w:jc w:val="center"/>
        <w:rPr>
          <w:rFonts w:eastAsia="Times New Roman" w:cstheme="minorHAnsi"/>
          <w:b/>
          <w:color w:val="000000"/>
          <w:sz w:val="30"/>
          <w:szCs w:val="30"/>
          <w:lang w:eastAsia="nl-BE"/>
        </w:rPr>
      </w:pPr>
      <w:bookmarkStart w:id="0" w:name="_Ref50560866"/>
      <w:r>
        <w:rPr>
          <w:b/>
          <w:noProof/>
          <w:lang w:eastAsia="nl-BE"/>
        </w:rPr>
        <w:drawing>
          <wp:anchor distT="0" distB="0" distL="114300" distR="114300" simplePos="0" relativeHeight="251658240" behindDoc="0" locked="0" layoutInCell="1" allowOverlap="1">
            <wp:simplePos x="0" y="0"/>
            <wp:positionH relativeFrom="column">
              <wp:posOffset>4996180</wp:posOffset>
            </wp:positionH>
            <wp:positionV relativeFrom="paragraph">
              <wp:posOffset>338455</wp:posOffset>
            </wp:positionV>
            <wp:extent cx="828675" cy="799465"/>
            <wp:effectExtent l="0" t="0" r="9525"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 spelregel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675" cy="799465"/>
                    </a:xfrm>
                    <a:prstGeom prst="rect">
                      <a:avLst/>
                    </a:prstGeom>
                  </pic:spPr>
                </pic:pic>
              </a:graphicData>
            </a:graphic>
            <wp14:sizeRelH relativeFrom="page">
              <wp14:pctWidth>0</wp14:pctWidth>
            </wp14:sizeRelH>
            <wp14:sizeRelV relativeFrom="page">
              <wp14:pctHeight>0</wp14:pctHeight>
            </wp14:sizeRelV>
          </wp:anchor>
        </w:drawing>
      </w:r>
      <w:r w:rsidRPr="00D73C73">
        <w:rPr>
          <w:rFonts w:eastAsia="Times New Roman" w:cstheme="minorHAnsi"/>
          <w:b/>
          <w:color w:val="000000"/>
          <w:sz w:val="30"/>
          <w:szCs w:val="30"/>
          <w:lang w:eastAsia="nl-BE"/>
        </w:rPr>
        <w:t>Bijzondere activiteiten: zang / blaasinstrumenten/ nauw fysiek contact</w:t>
      </w:r>
      <w:bookmarkEnd w:id="0"/>
    </w:p>
    <w:p w:rsidR="00D73C73" w:rsidRPr="00B5431A" w:rsidRDefault="00D73C73" w:rsidP="00D73C73">
      <w:pPr>
        <w:pStyle w:val="Lijstalinea"/>
        <w:shd w:val="clear" w:color="auto" w:fill="FFFFFF"/>
        <w:spacing w:after="401" w:line="240" w:lineRule="auto"/>
        <w:rPr>
          <w:rFonts w:eastAsia="Times New Roman" w:cstheme="minorHAnsi"/>
          <w:b/>
          <w:color w:val="000000"/>
          <w:sz w:val="24"/>
          <w:szCs w:val="24"/>
          <w:lang w:eastAsia="nl-BE"/>
        </w:rPr>
      </w:pPr>
    </w:p>
    <w:p w:rsidR="00D73C73" w:rsidRPr="00D73C73" w:rsidRDefault="00D73C73" w:rsidP="00D73C73">
      <w:pPr>
        <w:pStyle w:val="Lijstalinea"/>
        <w:numPr>
          <w:ilvl w:val="0"/>
          <w:numId w:val="4"/>
        </w:numPr>
        <w:shd w:val="clear" w:color="auto" w:fill="FFFFFF"/>
        <w:spacing w:after="401" w:line="240" w:lineRule="auto"/>
        <w:rPr>
          <w:b/>
          <w:color w:val="4472C4" w:themeColor="accent5"/>
          <w:sz w:val="28"/>
          <w:szCs w:val="28"/>
          <w:u w:val="single"/>
        </w:rPr>
      </w:pPr>
      <w:r w:rsidRPr="00D73C73">
        <w:rPr>
          <w:b/>
          <w:color w:val="4472C4" w:themeColor="accent5"/>
          <w:sz w:val="28"/>
          <w:szCs w:val="28"/>
          <w:u w:val="single"/>
        </w:rPr>
        <w:t>Zang</w:t>
      </w:r>
    </w:p>
    <w:p w:rsidR="00D73C73" w:rsidRPr="00D73C73" w:rsidRDefault="00D73C73" w:rsidP="00D73C73">
      <w:pPr>
        <w:shd w:val="clear" w:color="auto" w:fill="FFFFFF"/>
        <w:spacing w:after="401" w:line="240" w:lineRule="auto"/>
        <w:ind w:left="708"/>
        <w:rPr>
          <w:sz w:val="24"/>
          <w:szCs w:val="24"/>
        </w:rPr>
      </w:pPr>
      <w:r w:rsidRPr="00D73C73">
        <w:rPr>
          <w:sz w:val="24"/>
          <w:szCs w:val="24"/>
        </w:rPr>
        <w:t>Voor alle activiteiten met (koor)zang of die aanleiding geven tot luid spreken of roepen, moet je een aantal extra maatregelen nemen:</w:t>
      </w:r>
    </w:p>
    <w:p w:rsidR="00D73C73" w:rsidRPr="00D73C73" w:rsidRDefault="00D73C73" w:rsidP="00D73C73">
      <w:pPr>
        <w:pStyle w:val="Lijstalinea"/>
        <w:numPr>
          <w:ilvl w:val="0"/>
          <w:numId w:val="1"/>
        </w:numPr>
        <w:shd w:val="clear" w:color="auto" w:fill="FFFFFF"/>
        <w:tabs>
          <w:tab w:val="clear" w:pos="-1748"/>
          <w:tab w:val="num" w:pos="-2665"/>
        </w:tabs>
        <w:spacing w:after="401" w:line="240" w:lineRule="auto"/>
        <w:ind w:left="1068"/>
        <w:rPr>
          <w:sz w:val="24"/>
          <w:szCs w:val="24"/>
        </w:rPr>
      </w:pPr>
      <w:r w:rsidRPr="00D73C73">
        <w:rPr>
          <w:sz w:val="24"/>
          <w:szCs w:val="24"/>
        </w:rPr>
        <w:t xml:space="preserve">Het geniet de voorkeur om activiteiten buiten te laten doorgaan, waar in principe een goede natuurlijke ventilatie is </w:t>
      </w:r>
    </w:p>
    <w:p w:rsidR="00D73C73" w:rsidRPr="00D73C73" w:rsidRDefault="00D73C73" w:rsidP="00D73C73">
      <w:pPr>
        <w:pStyle w:val="Lijstalinea"/>
        <w:numPr>
          <w:ilvl w:val="0"/>
          <w:numId w:val="1"/>
        </w:numPr>
        <w:shd w:val="clear" w:color="auto" w:fill="FFFFFF"/>
        <w:tabs>
          <w:tab w:val="clear" w:pos="-1748"/>
          <w:tab w:val="num" w:pos="-2665"/>
        </w:tabs>
        <w:spacing w:after="401" w:line="240" w:lineRule="auto"/>
        <w:ind w:left="1068" w:hanging="357"/>
        <w:rPr>
          <w:sz w:val="24"/>
          <w:szCs w:val="24"/>
        </w:rPr>
      </w:pPr>
      <w:r w:rsidRPr="00D73C73">
        <w:rPr>
          <w:sz w:val="24"/>
          <w:szCs w:val="24"/>
        </w:rPr>
        <w:t>Te respecteren  afstanden:</w:t>
      </w:r>
    </w:p>
    <w:p w:rsidR="00D73C73" w:rsidRPr="00D73C73" w:rsidRDefault="00D73C73" w:rsidP="00D73C73">
      <w:pPr>
        <w:pStyle w:val="Lijstalinea"/>
        <w:numPr>
          <w:ilvl w:val="5"/>
          <w:numId w:val="1"/>
        </w:numPr>
        <w:shd w:val="clear" w:color="auto" w:fill="FFFFFF"/>
        <w:spacing w:after="401" w:line="240" w:lineRule="auto"/>
        <w:rPr>
          <w:sz w:val="24"/>
          <w:szCs w:val="24"/>
        </w:rPr>
      </w:pPr>
      <w:r w:rsidRPr="00D73C73">
        <w:rPr>
          <w:rFonts w:eastAsia="Times New Roman" w:cstheme="minorHAnsi"/>
          <w:color w:val="000000"/>
          <w:sz w:val="24"/>
          <w:szCs w:val="24"/>
          <w:lang w:eastAsia="nl-BE"/>
        </w:rPr>
        <w:t>Zonder masker : 3 m rondom</w:t>
      </w:r>
    </w:p>
    <w:p w:rsidR="00D73C73" w:rsidRPr="00D73C73" w:rsidRDefault="00D73C73" w:rsidP="00D73C73">
      <w:pPr>
        <w:pStyle w:val="Lijstalinea"/>
        <w:numPr>
          <w:ilvl w:val="5"/>
          <w:numId w:val="1"/>
        </w:numPr>
        <w:shd w:val="clear" w:color="auto" w:fill="FFFFFF"/>
        <w:spacing w:after="401" w:line="240" w:lineRule="auto"/>
        <w:rPr>
          <w:sz w:val="24"/>
          <w:szCs w:val="24"/>
        </w:rPr>
      </w:pPr>
      <w:r w:rsidRPr="00D73C73">
        <w:rPr>
          <w:rFonts w:eastAsia="Times New Roman" w:cstheme="minorHAnsi"/>
          <w:color w:val="000000"/>
          <w:sz w:val="24"/>
          <w:szCs w:val="24"/>
          <w:lang w:eastAsia="nl-BE"/>
        </w:rPr>
        <w:t>Met masker : 2 m rondom</w:t>
      </w:r>
    </w:p>
    <w:p w:rsidR="00D73C73" w:rsidRPr="00D73C73" w:rsidRDefault="00D73C73" w:rsidP="00D73C73">
      <w:pPr>
        <w:pStyle w:val="Lijstalinea"/>
        <w:numPr>
          <w:ilvl w:val="5"/>
          <w:numId w:val="1"/>
        </w:numPr>
        <w:shd w:val="clear" w:color="auto" w:fill="FFFFFF"/>
        <w:spacing w:after="401" w:line="240" w:lineRule="auto"/>
        <w:rPr>
          <w:sz w:val="24"/>
          <w:szCs w:val="24"/>
        </w:rPr>
      </w:pPr>
      <w:r w:rsidRPr="00D73C73">
        <w:rPr>
          <w:rFonts w:eastAsia="Times New Roman" w:cstheme="minorHAnsi"/>
          <w:color w:val="000000"/>
          <w:sz w:val="24"/>
          <w:szCs w:val="24"/>
          <w:lang w:eastAsia="nl-BE"/>
        </w:rPr>
        <w:t xml:space="preserve">Met </w:t>
      </w:r>
      <w:proofErr w:type="spellStart"/>
      <w:r w:rsidRPr="00D73C73">
        <w:rPr>
          <w:rFonts w:eastAsia="Times New Roman" w:cstheme="minorHAnsi"/>
          <w:color w:val="000000"/>
          <w:sz w:val="24"/>
          <w:szCs w:val="24"/>
          <w:lang w:eastAsia="nl-BE"/>
        </w:rPr>
        <w:t>plexischermen</w:t>
      </w:r>
      <w:proofErr w:type="spellEnd"/>
      <w:r w:rsidRPr="00D73C73">
        <w:rPr>
          <w:rFonts w:eastAsia="Times New Roman" w:cstheme="minorHAnsi"/>
          <w:color w:val="000000"/>
          <w:sz w:val="24"/>
          <w:szCs w:val="24"/>
          <w:lang w:eastAsia="nl-BE"/>
        </w:rPr>
        <w:t xml:space="preserve"> : 1,5 m (en zonder masker)</w:t>
      </w:r>
    </w:p>
    <w:p w:rsidR="00D73C73" w:rsidRPr="00D73C73" w:rsidRDefault="00D73C73" w:rsidP="00D73C73">
      <w:pPr>
        <w:pStyle w:val="Lijstalinea"/>
        <w:numPr>
          <w:ilvl w:val="5"/>
          <w:numId w:val="1"/>
        </w:numPr>
        <w:shd w:val="clear" w:color="auto" w:fill="FFFFFF"/>
        <w:spacing w:after="401" w:line="240" w:lineRule="auto"/>
        <w:rPr>
          <w:sz w:val="24"/>
          <w:szCs w:val="24"/>
        </w:rPr>
      </w:pPr>
      <w:r w:rsidRPr="00D73C73">
        <w:rPr>
          <w:rFonts w:eastAsia="Times New Roman" w:cstheme="minorHAnsi"/>
          <w:color w:val="000000"/>
          <w:sz w:val="24"/>
          <w:szCs w:val="24"/>
          <w:lang w:eastAsia="nl-BE"/>
        </w:rPr>
        <w:t>Op 1 rij in dezelfde richting: 1,5 m afstand (en zonder mondmasker)</w:t>
      </w:r>
    </w:p>
    <w:p w:rsidR="00D73C73" w:rsidRPr="00D73C73" w:rsidRDefault="00D73C73" w:rsidP="00D73C73">
      <w:pPr>
        <w:pStyle w:val="Lijstalinea"/>
        <w:numPr>
          <w:ilvl w:val="0"/>
          <w:numId w:val="1"/>
        </w:numPr>
        <w:shd w:val="clear" w:color="auto" w:fill="FFFFFF"/>
        <w:tabs>
          <w:tab w:val="clear" w:pos="-1748"/>
          <w:tab w:val="num" w:pos="-2665"/>
        </w:tabs>
        <w:spacing w:after="401" w:line="240" w:lineRule="auto"/>
        <w:ind w:left="1068"/>
        <w:rPr>
          <w:sz w:val="24"/>
          <w:szCs w:val="24"/>
        </w:rPr>
      </w:pPr>
      <w:r w:rsidRPr="00D73C73">
        <w:rPr>
          <w:sz w:val="24"/>
          <w:szCs w:val="24"/>
        </w:rPr>
        <w:t>Individuele zangers die naar elkaar toe zingen, doen dat met mondmaskers.</w:t>
      </w:r>
    </w:p>
    <w:p w:rsidR="00D73C73" w:rsidRPr="00D73C73" w:rsidRDefault="00D73C73" w:rsidP="00D73C73">
      <w:pPr>
        <w:pStyle w:val="Lijstalinea"/>
        <w:numPr>
          <w:ilvl w:val="0"/>
          <w:numId w:val="1"/>
        </w:numPr>
        <w:shd w:val="clear" w:color="auto" w:fill="FFFFFF"/>
        <w:tabs>
          <w:tab w:val="clear" w:pos="-1748"/>
          <w:tab w:val="num" w:pos="-2665"/>
        </w:tabs>
        <w:spacing w:after="401" w:line="240" w:lineRule="auto"/>
        <w:ind w:left="1068"/>
        <w:rPr>
          <w:sz w:val="24"/>
          <w:szCs w:val="24"/>
        </w:rPr>
      </w:pPr>
      <w:r w:rsidRPr="00D73C73">
        <w:rPr>
          <w:sz w:val="24"/>
          <w:szCs w:val="24"/>
        </w:rPr>
        <w:t xml:space="preserve">Indien contact tussen artiesten nodig is, wordt de contacttijd zo beperkt mogelijk gehouden. Bij een langdurige contacttijd moeten er extra maatregelen gelden zoals mondmaskers. </w:t>
      </w:r>
    </w:p>
    <w:p w:rsidR="00D73C73" w:rsidRPr="00D73C73" w:rsidRDefault="00D73C73" w:rsidP="00D73C73">
      <w:pPr>
        <w:pStyle w:val="Lijstalinea"/>
        <w:numPr>
          <w:ilvl w:val="0"/>
          <w:numId w:val="1"/>
        </w:numPr>
        <w:shd w:val="clear" w:color="auto" w:fill="FFFFFF"/>
        <w:tabs>
          <w:tab w:val="clear" w:pos="-1748"/>
          <w:tab w:val="num" w:pos="-2665"/>
        </w:tabs>
        <w:spacing w:after="401" w:line="240" w:lineRule="auto"/>
        <w:ind w:left="1068"/>
        <w:rPr>
          <w:sz w:val="24"/>
          <w:szCs w:val="24"/>
        </w:rPr>
      </w:pPr>
      <w:r w:rsidRPr="00D73C73">
        <w:rPr>
          <w:sz w:val="24"/>
          <w:szCs w:val="24"/>
        </w:rPr>
        <w:t xml:space="preserve">Er wordt geen werkmateriaal gedeeld. Indien dit niet anders kan, moet er tussendoor ontsmet worden. </w:t>
      </w:r>
    </w:p>
    <w:p w:rsidR="00D73C73" w:rsidRPr="00D73C73" w:rsidRDefault="00D73C73" w:rsidP="00D73C73">
      <w:pPr>
        <w:pStyle w:val="Lijstalinea"/>
        <w:numPr>
          <w:ilvl w:val="0"/>
          <w:numId w:val="1"/>
        </w:numPr>
        <w:shd w:val="clear" w:color="auto" w:fill="FFFFFF"/>
        <w:tabs>
          <w:tab w:val="clear" w:pos="-1748"/>
          <w:tab w:val="num" w:pos="-2665"/>
        </w:tabs>
        <w:spacing w:after="401" w:line="240" w:lineRule="auto"/>
        <w:ind w:left="1068"/>
        <w:rPr>
          <w:sz w:val="24"/>
          <w:szCs w:val="24"/>
        </w:rPr>
      </w:pPr>
      <w:r w:rsidRPr="00D73C73">
        <w:rPr>
          <w:sz w:val="24"/>
          <w:szCs w:val="24"/>
        </w:rPr>
        <w:t xml:space="preserve">De vloer, het decor en de rekwisieten worden beschouwd als werkmiddelen en worden periodiek ontsmet met desinfecterend middel. </w:t>
      </w:r>
    </w:p>
    <w:p w:rsidR="00D73C73" w:rsidRPr="00D73C73" w:rsidRDefault="00D73C73" w:rsidP="00D73C73">
      <w:pPr>
        <w:shd w:val="clear" w:color="auto" w:fill="FFFFFF"/>
        <w:spacing w:after="401" w:line="240" w:lineRule="auto"/>
        <w:ind w:left="360" w:firstLine="708"/>
        <w:rPr>
          <w:sz w:val="24"/>
          <w:szCs w:val="24"/>
        </w:rPr>
      </w:pPr>
      <w:r w:rsidRPr="00D73C73">
        <w:rPr>
          <w:sz w:val="24"/>
          <w:szCs w:val="24"/>
        </w:rPr>
        <w:t xml:space="preserve">Extra tips en aanbevelingen &gt;&gt; koepelorganisatie </w:t>
      </w:r>
      <w:hyperlink r:id="rId6" w:history="1">
        <w:r w:rsidRPr="00D73C73">
          <w:rPr>
            <w:rStyle w:val="Hyperlink"/>
            <w:sz w:val="24"/>
            <w:szCs w:val="24"/>
          </w:rPr>
          <w:t>Koor en Stem</w:t>
        </w:r>
      </w:hyperlink>
      <w:r w:rsidRPr="00D73C73">
        <w:rPr>
          <w:sz w:val="24"/>
          <w:szCs w:val="24"/>
        </w:rPr>
        <w:t>.</w:t>
      </w:r>
    </w:p>
    <w:p w:rsidR="00D73C73" w:rsidRPr="00D73C73" w:rsidRDefault="00D73C73" w:rsidP="00D73C73">
      <w:pPr>
        <w:shd w:val="clear" w:color="auto" w:fill="FFFFFF"/>
        <w:spacing w:after="401" w:line="240" w:lineRule="auto"/>
        <w:ind w:left="360" w:firstLine="708"/>
        <w:rPr>
          <w:b/>
          <w:caps/>
          <w:color w:val="ED7D31" w:themeColor="accent2"/>
          <w:sz w:val="24"/>
          <w:szCs w:val="24"/>
        </w:rPr>
      </w:pPr>
      <w:r w:rsidRPr="00D73C73">
        <w:rPr>
          <w:b/>
          <w:caps/>
          <w:color w:val="ED7D31" w:themeColor="accent2"/>
          <w:sz w:val="24"/>
          <w:szCs w:val="24"/>
        </w:rPr>
        <w:t>Deze activiteit kan niet meer doorgaan bij CODE ORANJE</w:t>
      </w:r>
    </w:p>
    <w:p w:rsidR="00D73C73" w:rsidRPr="00D73C73" w:rsidRDefault="00D73C73" w:rsidP="00D73C73">
      <w:pPr>
        <w:pStyle w:val="Lijstalinea"/>
        <w:numPr>
          <w:ilvl w:val="0"/>
          <w:numId w:val="4"/>
        </w:numPr>
        <w:shd w:val="clear" w:color="auto" w:fill="FFFFFF"/>
        <w:spacing w:after="401" w:line="240" w:lineRule="auto"/>
        <w:rPr>
          <w:b/>
          <w:sz w:val="28"/>
          <w:szCs w:val="28"/>
          <w:u w:val="single"/>
        </w:rPr>
      </w:pPr>
      <w:bookmarkStart w:id="1" w:name="_GoBack"/>
      <w:bookmarkEnd w:id="1"/>
      <w:r w:rsidRPr="00D73C73">
        <w:rPr>
          <w:b/>
          <w:color w:val="4472C4" w:themeColor="accent5"/>
          <w:sz w:val="28"/>
          <w:szCs w:val="28"/>
          <w:u w:val="single"/>
        </w:rPr>
        <w:t>Blaasinstrumenten</w:t>
      </w:r>
    </w:p>
    <w:p w:rsidR="00D73C73" w:rsidRPr="00D73C73" w:rsidRDefault="00D73C73" w:rsidP="00D73C73">
      <w:pPr>
        <w:shd w:val="clear" w:color="auto" w:fill="FFFFFF"/>
        <w:spacing w:after="401" w:line="240" w:lineRule="auto"/>
        <w:ind w:left="708"/>
        <w:rPr>
          <w:sz w:val="24"/>
          <w:szCs w:val="24"/>
        </w:rPr>
      </w:pPr>
      <w:r w:rsidRPr="00D73C73">
        <w:rPr>
          <w:sz w:val="24"/>
          <w:szCs w:val="24"/>
        </w:rPr>
        <w:t>Voor alle activiteiten waarbij blaasinstrumenten gebruikt worden, moet je een aantal extra maatregelen nemen:</w:t>
      </w:r>
    </w:p>
    <w:p w:rsidR="00D73C73" w:rsidRPr="00D73C73" w:rsidRDefault="00D73C73" w:rsidP="00D73C73">
      <w:pPr>
        <w:pStyle w:val="Lijstalinea"/>
        <w:numPr>
          <w:ilvl w:val="0"/>
          <w:numId w:val="1"/>
        </w:numPr>
        <w:shd w:val="clear" w:color="auto" w:fill="FFFFFF"/>
        <w:tabs>
          <w:tab w:val="clear" w:pos="-1748"/>
          <w:tab w:val="num" w:pos="-2807"/>
        </w:tabs>
        <w:spacing w:after="401" w:line="240" w:lineRule="auto"/>
        <w:ind w:left="1068"/>
        <w:rPr>
          <w:sz w:val="24"/>
          <w:szCs w:val="24"/>
        </w:rPr>
      </w:pPr>
      <w:r w:rsidRPr="00D73C73">
        <w:rPr>
          <w:sz w:val="24"/>
          <w:szCs w:val="24"/>
        </w:rPr>
        <w:t xml:space="preserve">Het geniet de voorkeur om activiteiten buiten te laten doorgaan, waar er in principe een goede natuurlijke ventilatie is. </w:t>
      </w:r>
    </w:p>
    <w:p w:rsidR="00D73C73" w:rsidRPr="00D73C73" w:rsidRDefault="00D73C73" w:rsidP="00D73C73">
      <w:pPr>
        <w:pStyle w:val="Lijstalinea"/>
        <w:numPr>
          <w:ilvl w:val="0"/>
          <w:numId w:val="1"/>
        </w:numPr>
        <w:shd w:val="clear" w:color="auto" w:fill="FFFFFF"/>
        <w:tabs>
          <w:tab w:val="clear" w:pos="-1748"/>
          <w:tab w:val="num" w:pos="-2807"/>
        </w:tabs>
        <w:spacing w:after="401" w:line="240" w:lineRule="auto"/>
        <w:ind w:left="1068"/>
        <w:rPr>
          <w:sz w:val="24"/>
          <w:szCs w:val="24"/>
        </w:rPr>
      </w:pPr>
      <w:r w:rsidRPr="00D73C73">
        <w:rPr>
          <w:sz w:val="24"/>
          <w:szCs w:val="24"/>
        </w:rPr>
        <w:t xml:space="preserve">Respecteer een afstand van 2 meter ten opzichte van anderen. Deze afstand kan verkleind worden tot 1,5 meter indien er beschermingsmateriaal (bv. </w:t>
      </w:r>
      <w:proofErr w:type="spellStart"/>
      <w:r w:rsidRPr="00D73C73">
        <w:rPr>
          <w:sz w:val="24"/>
          <w:szCs w:val="24"/>
        </w:rPr>
        <w:t>plexischermen</w:t>
      </w:r>
      <w:proofErr w:type="spellEnd"/>
      <w:r w:rsidRPr="00D73C73">
        <w:rPr>
          <w:sz w:val="24"/>
          <w:szCs w:val="24"/>
        </w:rPr>
        <w:t>) worden gebruikt.</w:t>
      </w:r>
    </w:p>
    <w:p w:rsidR="00D73C73" w:rsidRPr="00D73C73" w:rsidRDefault="00D73C73" w:rsidP="00D73C73">
      <w:pPr>
        <w:pStyle w:val="Lijstalinea"/>
        <w:numPr>
          <w:ilvl w:val="0"/>
          <w:numId w:val="1"/>
        </w:numPr>
        <w:shd w:val="clear" w:color="auto" w:fill="FFFFFF"/>
        <w:tabs>
          <w:tab w:val="clear" w:pos="-1748"/>
          <w:tab w:val="num" w:pos="-2807"/>
        </w:tabs>
        <w:spacing w:after="401" w:line="240" w:lineRule="auto"/>
        <w:ind w:left="1068"/>
        <w:rPr>
          <w:sz w:val="24"/>
          <w:szCs w:val="24"/>
        </w:rPr>
      </w:pPr>
      <w:r w:rsidRPr="00D73C73">
        <w:rPr>
          <w:sz w:val="24"/>
          <w:szCs w:val="24"/>
        </w:rPr>
        <w:t>Vloeistoffen moeten opgevangen worden in wegwerpdoeken.</w:t>
      </w:r>
    </w:p>
    <w:p w:rsidR="00D73C73" w:rsidRPr="00D73C73" w:rsidRDefault="00D73C73" w:rsidP="00D73C73">
      <w:pPr>
        <w:pStyle w:val="Lijstalinea"/>
        <w:numPr>
          <w:ilvl w:val="0"/>
          <w:numId w:val="1"/>
        </w:numPr>
        <w:shd w:val="clear" w:color="auto" w:fill="FFFFFF"/>
        <w:tabs>
          <w:tab w:val="clear" w:pos="-1748"/>
          <w:tab w:val="num" w:pos="-2807"/>
        </w:tabs>
        <w:spacing w:after="401" w:line="240" w:lineRule="auto"/>
        <w:ind w:left="1068"/>
        <w:rPr>
          <w:sz w:val="24"/>
          <w:szCs w:val="24"/>
        </w:rPr>
      </w:pPr>
      <w:r w:rsidRPr="00D73C73">
        <w:rPr>
          <w:sz w:val="24"/>
          <w:szCs w:val="24"/>
        </w:rPr>
        <w:t>De vloer waarop de blaasinstrumenten werden gebruikt moet extra schoongemaakt worden.</w:t>
      </w:r>
    </w:p>
    <w:p w:rsidR="00D73C73" w:rsidRPr="00D73C73" w:rsidRDefault="00D73C73" w:rsidP="00D73C73">
      <w:pPr>
        <w:pStyle w:val="Lijstalinea"/>
        <w:numPr>
          <w:ilvl w:val="0"/>
          <w:numId w:val="1"/>
        </w:numPr>
        <w:shd w:val="clear" w:color="auto" w:fill="FFFFFF"/>
        <w:tabs>
          <w:tab w:val="clear" w:pos="-1748"/>
          <w:tab w:val="num" w:pos="-2807"/>
        </w:tabs>
        <w:spacing w:after="401" w:line="240" w:lineRule="auto"/>
        <w:ind w:left="1068"/>
        <w:rPr>
          <w:sz w:val="24"/>
          <w:szCs w:val="24"/>
        </w:rPr>
      </w:pPr>
      <w:r w:rsidRPr="00D73C73">
        <w:rPr>
          <w:sz w:val="24"/>
          <w:szCs w:val="24"/>
        </w:rPr>
        <w:t xml:space="preserve">Instrumenten mogen niet uitgewisseld worden tussen verschillende muzikanten. Indien dit onvermijdelijk is, mag het instrument gedurende 72 uur niet worden gebruikt om er zeker van te zijn dat het instrument niet langer met het virus </w:t>
      </w:r>
      <w:r w:rsidRPr="00D73C73">
        <w:rPr>
          <w:sz w:val="24"/>
          <w:szCs w:val="24"/>
        </w:rPr>
        <w:lastRenderedPageBreak/>
        <w:t>besmet is. Het (eventueel aanwezige) mondstuk moet altijd ontsmet worden voor gebruik door een ander persoon, ook na 72 uur.</w:t>
      </w:r>
    </w:p>
    <w:p w:rsidR="00D73C73" w:rsidRPr="00D73C73" w:rsidRDefault="00D73C73" w:rsidP="00D73C73">
      <w:pPr>
        <w:shd w:val="clear" w:color="auto" w:fill="FFFFFF"/>
        <w:spacing w:after="401" w:line="240" w:lineRule="auto"/>
        <w:ind w:left="357" w:firstLine="708"/>
        <w:rPr>
          <w:sz w:val="24"/>
          <w:szCs w:val="24"/>
        </w:rPr>
      </w:pPr>
      <w:r w:rsidRPr="00D73C73">
        <w:rPr>
          <w:sz w:val="24"/>
          <w:szCs w:val="24"/>
        </w:rPr>
        <w:t xml:space="preserve">Extra info &gt;&gt; bij koepelorganisatie </w:t>
      </w:r>
      <w:hyperlink r:id="rId7" w:history="1">
        <w:r w:rsidRPr="00D73C73">
          <w:rPr>
            <w:rStyle w:val="Hyperlink"/>
            <w:sz w:val="24"/>
            <w:szCs w:val="24"/>
          </w:rPr>
          <w:t>VLAMO.</w:t>
        </w:r>
      </w:hyperlink>
    </w:p>
    <w:p w:rsidR="00D73C73" w:rsidRDefault="00D73C73" w:rsidP="00D73C73">
      <w:pPr>
        <w:pStyle w:val="Lijstalinea"/>
        <w:shd w:val="clear" w:color="auto" w:fill="FFFFFF"/>
        <w:spacing w:after="401" w:line="240" w:lineRule="auto"/>
        <w:rPr>
          <w:b/>
          <w:color w:val="4472C4" w:themeColor="accent5"/>
          <w:sz w:val="28"/>
          <w:szCs w:val="28"/>
          <w:u w:val="single"/>
        </w:rPr>
      </w:pPr>
    </w:p>
    <w:p w:rsidR="00D73C73" w:rsidRPr="00D73C73" w:rsidRDefault="00D73C73" w:rsidP="00D73C73">
      <w:pPr>
        <w:pStyle w:val="Lijstalinea"/>
        <w:numPr>
          <w:ilvl w:val="0"/>
          <w:numId w:val="4"/>
        </w:numPr>
        <w:shd w:val="clear" w:color="auto" w:fill="FFFFFF"/>
        <w:spacing w:after="401" w:line="240" w:lineRule="auto"/>
        <w:rPr>
          <w:b/>
          <w:color w:val="4472C4" w:themeColor="accent5"/>
          <w:sz w:val="28"/>
          <w:szCs w:val="28"/>
          <w:u w:val="single"/>
        </w:rPr>
      </w:pPr>
      <w:r w:rsidRPr="00D73C73">
        <w:rPr>
          <w:b/>
          <w:color w:val="4472C4" w:themeColor="accent5"/>
          <w:sz w:val="28"/>
          <w:szCs w:val="28"/>
          <w:u w:val="single"/>
        </w:rPr>
        <w:t xml:space="preserve">Activiteiten met nauw fysiek contact </w:t>
      </w:r>
    </w:p>
    <w:p w:rsidR="00D73C73" w:rsidRPr="00D73C73" w:rsidRDefault="00D73C73" w:rsidP="00D73C73">
      <w:pPr>
        <w:shd w:val="clear" w:color="auto" w:fill="FFFFFF"/>
        <w:spacing w:after="401" w:line="240" w:lineRule="auto"/>
        <w:ind w:left="708"/>
        <w:rPr>
          <w:sz w:val="24"/>
          <w:szCs w:val="24"/>
        </w:rPr>
      </w:pPr>
      <w:r w:rsidRPr="00D73C73">
        <w:rPr>
          <w:sz w:val="24"/>
          <w:szCs w:val="24"/>
        </w:rPr>
        <w:t>Fysiek contact is vaak een wezenlijk onderdeel van dans, toneel, bewegingsexpressie, enz. Met de volgende richtlijnen is dit mogelijk en worden de risico’s nog enigszins beperkt:</w:t>
      </w:r>
    </w:p>
    <w:p w:rsidR="00D73C73" w:rsidRPr="00D73C73" w:rsidRDefault="00D73C73" w:rsidP="00D73C73">
      <w:pPr>
        <w:pStyle w:val="Lijstalinea"/>
        <w:numPr>
          <w:ilvl w:val="4"/>
          <w:numId w:val="2"/>
        </w:numPr>
        <w:shd w:val="clear" w:color="auto" w:fill="FFFFFF"/>
        <w:spacing w:after="401" w:line="240" w:lineRule="auto"/>
        <w:rPr>
          <w:sz w:val="24"/>
          <w:szCs w:val="24"/>
        </w:rPr>
      </w:pPr>
      <w:r w:rsidRPr="00D73C73">
        <w:rPr>
          <w:sz w:val="24"/>
          <w:szCs w:val="24"/>
        </w:rPr>
        <w:t xml:space="preserve">Het geniet de voorkeur om activiteiten buiten te laten doorgaan, waar er in principe een goede natuurlijke ventilatie is. </w:t>
      </w:r>
    </w:p>
    <w:p w:rsidR="00D73C73" w:rsidRPr="00D73C73" w:rsidRDefault="00D73C73" w:rsidP="00D73C73">
      <w:pPr>
        <w:pStyle w:val="Lijstalinea"/>
        <w:numPr>
          <w:ilvl w:val="4"/>
          <w:numId w:val="2"/>
        </w:numPr>
        <w:shd w:val="clear" w:color="auto" w:fill="FFFFFF"/>
        <w:spacing w:after="401" w:line="240" w:lineRule="auto"/>
        <w:rPr>
          <w:sz w:val="24"/>
          <w:szCs w:val="24"/>
        </w:rPr>
      </w:pPr>
      <w:r w:rsidRPr="00D73C73">
        <w:rPr>
          <w:sz w:val="24"/>
          <w:szCs w:val="24"/>
        </w:rPr>
        <w:t>Hou fysiek contact occasioneel en kortstondig.</w:t>
      </w:r>
    </w:p>
    <w:p w:rsidR="00D73C73" w:rsidRPr="00D73C73" w:rsidRDefault="00D73C73" w:rsidP="00D73C73">
      <w:pPr>
        <w:pStyle w:val="Lijstalinea"/>
        <w:numPr>
          <w:ilvl w:val="4"/>
          <w:numId w:val="2"/>
        </w:numPr>
        <w:shd w:val="clear" w:color="auto" w:fill="FFFFFF"/>
        <w:spacing w:after="401" w:line="240" w:lineRule="auto"/>
        <w:rPr>
          <w:sz w:val="24"/>
          <w:szCs w:val="24"/>
        </w:rPr>
      </w:pPr>
      <w:r w:rsidRPr="00D73C73">
        <w:rPr>
          <w:sz w:val="24"/>
          <w:szCs w:val="24"/>
        </w:rPr>
        <w:t>Vermijd het aanraken van elkaars gezicht.</w:t>
      </w:r>
    </w:p>
    <w:p w:rsidR="00D73C73" w:rsidRPr="00D73C73" w:rsidRDefault="00D73C73" w:rsidP="00D73C73">
      <w:pPr>
        <w:pStyle w:val="Lijstalinea"/>
        <w:numPr>
          <w:ilvl w:val="4"/>
          <w:numId w:val="2"/>
        </w:numPr>
        <w:shd w:val="clear" w:color="auto" w:fill="FFFFFF"/>
        <w:spacing w:after="401" w:line="240" w:lineRule="auto"/>
        <w:rPr>
          <w:sz w:val="24"/>
          <w:szCs w:val="24"/>
        </w:rPr>
      </w:pPr>
      <w:r w:rsidRPr="00D73C73">
        <w:rPr>
          <w:sz w:val="24"/>
          <w:szCs w:val="24"/>
        </w:rPr>
        <w:t>Draag indien mogelijk een mondmasker (bv. tijdens repetities, voor en na...)</w:t>
      </w:r>
    </w:p>
    <w:p w:rsidR="00D73C73" w:rsidRPr="00D73C73" w:rsidRDefault="00D73C73" w:rsidP="00D73C73">
      <w:pPr>
        <w:pStyle w:val="Lijstalinea"/>
        <w:numPr>
          <w:ilvl w:val="4"/>
          <w:numId w:val="2"/>
        </w:numPr>
        <w:shd w:val="clear" w:color="auto" w:fill="FFFFFF"/>
        <w:spacing w:after="401" w:line="240" w:lineRule="auto"/>
        <w:rPr>
          <w:sz w:val="24"/>
          <w:szCs w:val="24"/>
        </w:rPr>
      </w:pPr>
      <w:r w:rsidRPr="00D73C73">
        <w:rPr>
          <w:sz w:val="24"/>
          <w:szCs w:val="24"/>
        </w:rPr>
        <w:t>Hygiënemaatregelen voor en na de activiteit zijn zeer belangrijk.</w:t>
      </w:r>
    </w:p>
    <w:p w:rsidR="00D73C73" w:rsidRPr="00D73C73" w:rsidRDefault="00D73C73" w:rsidP="00D73C73">
      <w:pPr>
        <w:pStyle w:val="Lijstalinea"/>
        <w:numPr>
          <w:ilvl w:val="4"/>
          <w:numId w:val="2"/>
        </w:numPr>
        <w:shd w:val="clear" w:color="auto" w:fill="FFFFFF"/>
        <w:spacing w:after="401" w:line="240" w:lineRule="auto"/>
        <w:rPr>
          <w:sz w:val="24"/>
          <w:szCs w:val="24"/>
        </w:rPr>
      </w:pPr>
      <w:r w:rsidRPr="00D73C73">
        <w:rPr>
          <w:sz w:val="24"/>
          <w:szCs w:val="24"/>
        </w:rPr>
        <w:t>De vloer wordt extra schoongemaakt, zeker indien er veelvuldig contact geweest is met ontblote lichaamsdelen (blote voeten, ontbloot bovenlijf...)</w:t>
      </w:r>
    </w:p>
    <w:p w:rsidR="00D73C73" w:rsidRPr="00D73C73" w:rsidRDefault="00D73C73" w:rsidP="00D73C73">
      <w:pPr>
        <w:shd w:val="clear" w:color="auto" w:fill="FFFFFF"/>
        <w:spacing w:after="401" w:line="240" w:lineRule="auto"/>
        <w:ind w:left="772"/>
        <w:rPr>
          <w:rStyle w:val="Hyperlink"/>
          <w:sz w:val="24"/>
          <w:szCs w:val="24"/>
        </w:rPr>
      </w:pPr>
      <w:r w:rsidRPr="00D73C73">
        <w:rPr>
          <w:sz w:val="24"/>
          <w:szCs w:val="24"/>
        </w:rPr>
        <w:t xml:space="preserve">Extra info &gt;&gt; </w:t>
      </w:r>
      <w:hyperlink r:id="rId8" w:history="1">
        <w:r w:rsidRPr="00D73C73">
          <w:rPr>
            <w:rStyle w:val="Hyperlink"/>
            <w:sz w:val="24"/>
            <w:szCs w:val="24"/>
          </w:rPr>
          <w:t>Open Doek</w:t>
        </w:r>
      </w:hyperlink>
    </w:p>
    <w:p w:rsidR="00D73C73" w:rsidRPr="00D73C73" w:rsidRDefault="00D73C73" w:rsidP="00D73C73">
      <w:pPr>
        <w:shd w:val="clear" w:color="auto" w:fill="FFFFFF"/>
        <w:spacing w:after="401" w:line="240" w:lineRule="auto"/>
        <w:ind w:firstLine="708"/>
        <w:rPr>
          <w:b/>
          <w:caps/>
          <w:color w:val="ED7D31" w:themeColor="accent2"/>
          <w:sz w:val="24"/>
          <w:szCs w:val="24"/>
        </w:rPr>
      </w:pPr>
      <w:r w:rsidRPr="00D73C73">
        <w:rPr>
          <w:b/>
          <w:caps/>
          <w:color w:val="ED7D31" w:themeColor="accent2"/>
          <w:sz w:val="24"/>
          <w:szCs w:val="24"/>
        </w:rPr>
        <w:t>Deze activiteit kan niet meer doorgaan bij CODE ORANJE</w:t>
      </w:r>
    </w:p>
    <w:p w:rsidR="00F172A5" w:rsidRDefault="00F172A5"/>
    <w:sectPr w:rsidR="00F17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328CC"/>
    <w:multiLevelType w:val="multilevel"/>
    <w:tmpl w:val="6F2209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1B5574"/>
    <w:multiLevelType w:val="multilevel"/>
    <w:tmpl w:val="045E033C"/>
    <w:lvl w:ilvl="0">
      <w:numFmt w:val="bullet"/>
      <w:lvlText w:val="-"/>
      <w:lvlJc w:val="left"/>
      <w:pPr>
        <w:tabs>
          <w:tab w:val="num" w:pos="-1748"/>
        </w:tabs>
        <w:ind w:left="-1748" w:hanging="360"/>
      </w:pPr>
      <w:rPr>
        <w:rFonts w:ascii="Calibri" w:eastAsia="Times New Roman" w:hAnsi="Calibri" w:cs="Calibri" w:hint="default"/>
        <w:b w:val="0"/>
        <w:sz w:val="20"/>
      </w:rPr>
    </w:lvl>
    <w:lvl w:ilvl="1">
      <w:start w:val="1"/>
      <w:numFmt w:val="bullet"/>
      <w:lvlText w:val="o"/>
      <w:lvlJc w:val="left"/>
      <w:pPr>
        <w:tabs>
          <w:tab w:val="num" w:pos="-1028"/>
        </w:tabs>
        <w:ind w:left="-1028" w:hanging="360"/>
      </w:pPr>
      <w:rPr>
        <w:rFonts w:ascii="Courier New" w:hAnsi="Courier New" w:hint="default"/>
        <w:sz w:val="20"/>
      </w:rPr>
    </w:lvl>
    <w:lvl w:ilvl="2">
      <w:start w:val="1"/>
      <w:numFmt w:val="bullet"/>
      <w:lvlText w:val=""/>
      <w:lvlJc w:val="left"/>
      <w:pPr>
        <w:tabs>
          <w:tab w:val="num" w:pos="-308"/>
        </w:tabs>
        <w:ind w:left="-308" w:hanging="360"/>
      </w:pPr>
      <w:rPr>
        <w:rFonts w:ascii="Wingdings" w:hAnsi="Wingdings" w:hint="default"/>
        <w:sz w:val="20"/>
      </w:rPr>
    </w:lvl>
    <w:lvl w:ilvl="3">
      <w:start w:val="1"/>
      <w:numFmt w:val="bullet"/>
      <w:lvlText w:val=""/>
      <w:lvlJc w:val="left"/>
      <w:pPr>
        <w:tabs>
          <w:tab w:val="num" w:pos="412"/>
        </w:tabs>
        <w:ind w:left="412" w:hanging="360"/>
      </w:pPr>
      <w:rPr>
        <w:rFonts w:ascii="Wingdings" w:hAnsi="Wingdings" w:hint="default"/>
        <w:sz w:val="20"/>
      </w:rPr>
    </w:lvl>
    <w:lvl w:ilvl="4">
      <w:start w:val="1"/>
      <w:numFmt w:val="bullet"/>
      <w:lvlText w:val=""/>
      <w:lvlJc w:val="left"/>
      <w:pPr>
        <w:tabs>
          <w:tab w:val="num" w:pos="1132"/>
        </w:tabs>
        <w:ind w:left="1132" w:hanging="360"/>
      </w:pPr>
      <w:rPr>
        <w:rFonts w:ascii="Wingdings" w:hAnsi="Wingdings" w:hint="default"/>
        <w:sz w:val="20"/>
      </w:rPr>
    </w:lvl>
    <w:lvl w:ilvl="5">
      <w:start w:val="1"/>
      <w:numFmt w:val="bullet"/>
      <w:lvlText w:val=""/>
      <w:lvlJc w:val="left"/>
      <w:pPr>
        <w:tabs>
          <w:tab w:val="num" w:pos="1852"/>
        </w:tabs>
        <w:ind w:left="1852" w:hanging="360"/>
      </w:pPr>
      <w:rPr>
        <w:rFonts w:ascii="Wingdings" w:hAnsi="Wingdings" w:hint="default"/>
        <w:sz w:val="20"/>
      </w:rPr>
    </w:lvl>
    <w:lvl w:ilvl="6" w:tentative="1">
      <w:start w:val="1"/>
      <w:numFmt w:val="bullet"/>
      <w:lvlText w:val=""/>
      <w:lvlJc w:val="left"/>
      <w:pPr>
        <w:tabs>
          <w:tab w:val="num" w:pos="2572"/>
        </w:tabs>
        <w:ind w:left="2572" w:hanging="360"/>
      </w:pPr>
      <w:rPr>
        <w:rFonts w:ascii="Wingdings" w:hAnsi="Wingdings" w:hint="default"/>
        <w:sz w:val="20"/>
      </w:rPr>
    </w:lvl>
    <w:lvl w:ilvl="7" w:tentative="1">
      <w:start w:val="1"/>
      <w:numFmt w:val="bullet"/>
      <w:lvlText w:val=""/>
      <w:lvlJc w:val="left"/>
      <w:pPr>
        <w:tabs>
          <w:tab w:val="num" w:pos="3292"/>
        </w:tabs>
        <w:ind w:left="3292" w:hanging="360"/>
      </w:pPr>
      <w:rPr>
        <w:rFonts w:ascii="Wingdings" w:hAnsi="Wingdings" w:hint="default"/>
        <w:sz w:val="20"/>
      </w:rPr>
    </w:lvl>
    <w:lvl w:ilvl="8" w:tentative="1">
      <w:start w:val="1"/>
      <w:numFmt w:val="bullet"/>
      <w:lvlText w:val=""/>
      <w:lvlJc w:val="left"/>
      <w:pPr>
        <w:tabs>
          <w:tab w:val="num" w:pos="4012"/>
        </w:tabs>
        <w:ind w:left="4012" w:hanging="360"/>
      </w:pPr>
      <w:rPr>
        <w:rFonts w:ascii="Wingdings" w:hAnsi="Wingdings" w:hint="default"/>
        <w:sz w:val="20"/>
      </w:rPr>
    </w:lvl>
  </w:abstractNum>
  <w:abstractNum w:abstractNumId="2" w15:restartNumberingAfterBreak="0">
    <w:nsid w:val="66E702C9"/>
    <w:multiLevelType w:val="multilevel"/>
    <w:tmpl w:val="3208C596"/>
    <w:lvl w:ilvl="0">
      <w:numFmt w:val="bullet"/>
      <w:lvlText w:val="-"/>
      <w:lvlJc w:val="left"/>
      <w:pPr>
        <w:tabs>
          <w:tab w:val="num" w:pos="-1748"/>
        </w:tabs>
        <w:ind w:left="-1748" w:hanging="360"/>
      </w:pPr>
      <w:rPr>
        <w:rFonts w:ascii="Calibri" w:eastAsia="Times New Roman" w:hAnsi="Calibri" w:cs="Calibri" w:hint="default"/>
        <w:b w:val="0"/>
        <w:sz w:val="20"/>
      </w:rPr>
    </w:lvl>
    <w:lvl w:ilvl="1">
      <w:start w:val="1"/>
      <w:numFmt w:val="bullet"/>
      <w:lvlText w:val="o"/>
      <w:lvlJc w:val="left"/>
      <w:pPr>
        <w:tabs>
          <w:tab w:val="num" w:pos="-1028"/>
        </w:tabs>
        <w:ind w:left="-1028" w:hanging="360"/>
      </w:pPr>
      <w:rPr>
        <w:rFonts w:ascii="Courier New" w:hAnsi="Courier New" w:hint="default"/>
        <w:sz w:val="20"/>
      </w:rPr>
    </w:lvl>
    <w:lvl w:ilvl="2">
      <w:start w:val="1"/>
      <w:numFmt w:val="bullet"/>
      <w:lvlText w:val=""/>
      <w:lvlJc w:val="left"/>
      <w:pPr>
        <w:tabs>
          <w:tab w:val="num" w:pos="-308"/>
        </w:tabs>
        <w:ind w:left="-308" w:hanging="360"/>
      </w:pPr>
      <w:rPr>
        <w:rFonts w:ascii="Wingdings" w:hAnsi="Wingdings" w:hint="default"/>
        <w:sz w:val="20"/>
      </w:rPr>
    </w:lvl>
    <w:lvl w:ilvl="3">
      <w:start w:val="1"/>
      <w:numFmt w:val="bullet"/>
      <w:lvlText w:val=""/>
      <w:lvlJc w:val="left"/>
      <w:pPr>
        <w:tabs>
          <w:tab w:val="num" w:pos="412"/>
        </w:tabs>
        <w:ind w:left="412" w:hanging="360"/>
      </w:pPr>
      <w:rPr>
        <w:rFonts w:ascii="Wingdings" w:hAnsi="Wingdings" w:hint="default"/>
        <w:sz w:val="20"/>
      </w:rPr>
    </w:lvl>
    <w:lvl w:ilvl="4">
      <w:numFmt w:val="bullet"/>
      <w:lvlText w:val="-"/>
      <w:lvlJc w:val="left"/>
      <w:pPr>
        <w:tabs>
          <w:tab w:val="num" w:pos="1132"/>
        </w:tabs>
        <w:ind w:left="1132" w:hanging="360"/>
      </w:pPr>
      <w:rPr>
        <w:rFonts w:ascii="Calibri" w:eastAsia="Times New Roman" w:hAnsi="Calibri" w:cs="Calibri" w:hint="default"/>
        <w:b w:val="0"/>
        <w:sz w:val="20"/>
      </w:rPr>
    </w:lvl>
    <w:lvl w:ilvl="5" w:tentative="1">
      <w:start w:val="1"/>
      <w:numFmt w:val="bullet"/>
      <w:lvlText w:val=""/>
      <w:lvlJc w:val="left"/>
      <w:pPr>
        <w:tabs>
          <w:tab w:val="num" w:pos="1852"/>
        </w:tabs>
        <w:ind w:left="1852" w:hanging="360"/>
      </w:pPr>
      <w:rPr>
        <w:rFonts w:ascii="Wingdings" w:hAnsi="Wingdings" w:hint="default"/>
        <w:sz w:val="20"/>
      </w:rPr>
    </w:lvl>
    <w:lvl w:ilvl="6" w:tentative="1">
      <w:start w:val="1"/>
      <w:numFmt w:val="bullet"/>
      <w:lvlText w:val=""/>
      <w:lvlJc w:val="left"/>
      <w:pPr>
        <w:tabs>
          <w:tab w:val="num" w:pos="2572"/>
        </w:tabs>
        <w:ind w:left="2572" w:hanging="360"/>
      </w:pPr>
      <w:rPr>
        <w:rFonts w:ascii="Wingdings" w:hAnsi="Wingdings" w:hint="default"/>
        <w:sz w:val="20"/>
      </w:rPr>
    </w:lvl>
    <w:lvl w:ilvl="7" w:tentative="1">
      <w:start w:val="1"/>
      <w:numFmt w:val="bullet"/>
      <w:lvlText w:val=""/>
      <w:lvlJc w:val="left"/>
      <w:pPr>
        <w:tabs>
          <w:tab w:val="num" w:pos="3292"/>
        </w:tabs>
        <w:ind w:left="3292" w:hanging="360"/>
      </w:pPr>
      <w:rPr>
        <w:rFonts w:ascii="Wingdings" w:hAnsi="Wingdings" w:hint="default"/>
        <w:sz w:val="20"/>
      </w:rPr>
    </w:lvl>
    <w:lvl w:ilvl="8" w:tentative="1">
      <w:start w:val="1"/>
      <w:numFmt w:val="bullet"/>
      <w:lvlText w:val=""/>
      <w:lvlJc w:val="left"/>
      <w:pPr>
        <w:tabs>
          <w:tab w:val="num" w:pos="4012"/>
        </w:tabs>
        <w:ind w:left="4012" w:hanging="360"/>
      </w:pPr>
      <w:rPr>
        <w:rFonts w:ascii="Wingdings" w:hAnsi="Wingdings" w:hint="default"/>
        <w:sz w:val="20"/>
      </w:rPr>
    </w:lvl>
  </w:abstractNum>
  <w:abstractNum w:abstractNumId="3" w15:restartNumberingAfterBreak="0">
    <w:nsid w:val="718F39DA"/>
    <w:multiLevelType w:val="hybridMultilevel"/>
    <w:tmpl w:val="C630D650"/>
    <w:lvl w:ilvl="0" w:tplc="6FEE7AEE">
      <w:start w:val="1"/>
      <w:numFmt w:val="decimal"/>
      <w:lvlText w:val="%1."/>
      <w:lvlJc w:val="left"/>
      <w:pPr>
        <w:ind w:left="720" w:hanging="360"/>
      </w:pPr>
      <w:rPr>
        <w:rFonts w:hint="default"/>
        <w:color w:val="4472C4" w:themeColor="accent5"/>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73"/>
    <w:rsid w:val="00D73C73"/>
    <w:rsid w:val="00F172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DFEE"/>
  <w15:chartTrackingRefBased/>
  <w15:docId w15:val="{C5439992-55D7-4ABC-A2C5-9D0D88E2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3C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3C73"/>
    <w:pPr>
      <w:ind w:left="720"/>
      <w:contextualSpacing/>
    </w:pPr>
  </w:style>
  <w:style w:type="character" w:styleId="Hyperlink">
    <w:name w:val="Hyperlink"/>
    <w:basedOn w:val="Standaardalinea-lettertype"/>
    <w:uiPriority w:val="99"/>
    <w:unhideWhenUsed/>
    <w:rsid w:val="00D73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456</Words>
  <Characters>2522</Characters>
  <Application>Microsoft Office Word</Application>
  <DocSecurity>0</DocSecurity>
  <Lines>66</Lines>
  <Paragraphs>45</Paragraphs>
  <ScaleCrop>false</ScaleCrop>
  <HeadingPairs>
    <vt:vector size="2" baseType="variant">
      <vt:variant>
        <vt:lpstr>Titel</vt:lpstr>
      </vt:variant>
      <vt:variant>
        <vt:i4>1</vt:i4>
      </vt:variant>
    </vt:vector>
  </HeadingPairs>
  <TitlesOfParts>
    <vt:vector size="1" baseType="lpstr">
      <vt:lpstr/>
    </vt:vector>
  </TitlesOfParts>
  <Company>_x000d_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Jacobs</dc:creator>
  <cp:keywords/>
  <dc:description/>
  <cp:lastModifiedBy>Nele Jacobs</cp:lastModifiedBy>
  <cp:revision>1</cp:revision>
  <dcterms:created xsi:type="dcterms:W3CDTF">2020-09-29T14:18:00Z</dcterms:created>
  <dcterms:modified xsi:type="dcterms:W3CDTF">2020-09-29T14:25:00Z</dcterms:modified>
</cp:coreProperties>
</file>