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F4C6" w14:textId="77777777" w:rsidR="00D958F9" w:rsidRDefault="00D958F9" w:rsidP="00D958F9">
      <w:pPr>
        <w:pStyle w:val="Kop1"/>
      </w:pPr>
      <w:r>
        <w:t>HUISHOUDELIJK REGLEMENT VAN DE KINDERGEMEENTERAAD AARTSELAAR</w:t>
      </w:r>
    </w:p>
    <w:p w14:paraId="50131251" w14:textId="77777777" w:rsidR="00D958F9" w:rsidRDefault="00D958F9" w:rsidP="00D958F9"/>
    <w:p w14:paraId="06B284B9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HOOFDSTUK 1: OPRICHTING &amp; JURIDISCHE GROND</w:t>
      </w:r>
    </w:p>
    <w:p w14:paraId="099A51C7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1: Oprichting</w:t>
      </w:r>
    </w:p>
    <w:p w14:paraId="003FE4FC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Het gemeentebestuur richt een permanente kindergemeenteraad op en bouwt deze uit.</w:t>
      </w:r>
    </w:p>
    <w:p w14:paraId="2E405909" w14:textId="77777777" w:rsidR="00D958F9" w:rsidRPr="00E83B40" w:rsidRDefault="00D958F9" w:rsidP="00D958F9">
      <w:pPr>
        <w:rPr>
          <w:rFonts w:ascii="Calibri" w:hAnsi="Calibri" w:cs="Calibri"/>
        </w:rPr>
      </w:pPr>
    </w:p>
    <w:p w14:paraId="75A47EAB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2: Juridisch kader</w:t>
      </w:r>
    </w:p>
    <w:p w14:paraId="429C4A86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Het huishoudelijk reglement regelt de interne werking van de kindergemeenteraad. Het is rechtsgeldig na bekrachtiging door de gemeenteraad.</w:t>
      </w:r>
    </w:p>
    <w:p w14:paraId="00E3DFCF" w14:textId="77777777" w:rsidR="00D958F9" w:rsidRPr="00E83B40" w:rsidRDefault="00D958F9" w:rsidP="00D958F9">
      <w:pPr>
        <w:rPr>
          <w:rFonts w:ascii="Calibri" w:hAnsi="Calibri" w:cs="Calibri"/>
        </w:rPr>
      </w:pPr>
    </w:p>
    <w:p w14:paraId="410DB59B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3: Zetel en werkingsgebied</w:t>
      </w:r>
    </w:p>
    <w:p w14:paraId="45FCD7FF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 xml:space="preserve">De kindergemeenteraad heeft zijn zetel op het gemeentehuis, Baron van </w:t>
      </w:r>
      <w:proofErr w:type="spellStart"/>
      <w:r w:rsidRPr="00E83B40">
        <w:rPr>
          <w:rFonts w:ascii="Calibri" w:hAnsi="Calibri" w:cs="Calibri"/>
        </w:rPr>
        <w:t>Ertbornstraat</w:t>
      </w:r>
      <w:proofErr w:type="spellEnd"/>
      <w:r w:rsidRPr="00E83B40">
        <w:rPr>
          <w:rFonts w:ascii="Calibri" w:hAnsi="Calibri" w:cs="Calibri"/>
        </w:rPr>
        <w:t xml:space="preserve"> 1, 2630 Aartselaar.</w:t>
      </w:r>
    </w:p>
    <w:p w14:paraId="0FF72B08" w14:textId="29731D20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Het werkingsgebied omvat het volledige grondgebied van de gemeente Aartselaar.</w:t>
      </w:r>
    </w:p>
    <w:p w14:paraId="183A79C5" w14:textId="77777777" w:rsidR="00D958F9" w:rsidRPr="00E83B40" w:rsidRDefault="00D958F9" w:rsidP="00D958F9">
      <w:pPr>
        <w:rPr>
          <w:rFonts w:ascii="Calibri" w:hAnsi="Calibri" w:cs="Calibri"/>
        </w:rPr>
      </w:pPr>
    </w:p>
    <w:p w14:paraId="165E4652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HOOFDSTUK 2: DOELSTELLINGEN</w:t>
      </w:r>
    </w:p>
    <w:p w14:paraId="39BC83C4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4: Algemene doelstellingen</w:t>
      </w:r>
    </w:p>
    <w:p w14:paraId="1017D717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kindergemeenteraad heeft tot doel:</w:t>
      </w:r>
    </w:p>
    <w:p w14:paraId="365824DD" w14:textId="6E8B131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1° Te streven naar een kindvriendelijk beleid dat vertrekt vanuit de visie dat kinderen volwaardige medeburgers zijn van onze samenleving</w:t>
      </w:r>
    </w:p>
    <w:p w14:paraId="7A2EE63B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2° Kinderen en jongeren van de gemeente te betrekken bij het beleid door hen de kans te geven om hun ideeën, wensen en opmerkingen kenbaar te maken</w:t>
      </w:r>
    </w:p>
    <w:p w14:paraId="744356F2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3° Kinderen en jongeren van de gemeente al spelenderwijs vaardigheden bij te brengen zoals samen overleggen, spreken in het openbaar, argumenteren en luisteren naar elkaar</w:t>
      </w:r>
    </w:p>
    <w:p w14:paraId="566B894F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4° Kinderen en jongeren van de gemeente vertrouwd te maken met het functioneren van de democratie</w:t>
      </w:r>
    </w:p>
    <w:p w14:paraId="767F7E3A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5° De leefwereld van kinderen en jongeren van de gemeente te verruimen</w:t>
      </w:r>
    </w:p>
    <w:p w14:paraId="141A71CE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6° Kinderen en jongeren van de gemeente de kans te geven om door te groeien naar de gemeentelijke jeugdraad</w:t>
      </w:r>
    </w:p>
    <w:p w14:paraId="558CB3B1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7° Alle kinderen en jongeren van de gemeente te betrekken bij haar werking en haar initiatieven</w:t>
      </w:r>
    </w:p>
    <w:p w14:paraId="11D66E90" w14:textId="6403173A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8° Een band te scheppen tussen het gemeentebestuur van Aartselaar en de kinderen van de lagere school</w:t>
      </w:r>
      <w:r w:rsidR="007D49B0">
        <w:rPr>
          <w:rFonts w:ascii="Calibri" w:hAnsi="Calibri" w:cs="Calibri"/>
        </w:rPr>
        <w:t>.</w:t>
      </w:r>
    </w:p>
    <w:p w14:paraId="6A5C34F2" w14:textId="77777777" w:rsidR="00D958F9" w:rsidRPr="00E83B40" w:rsidRDefault="00D958F9" w:rsidP="00D958F9">
      <w:pPr>
        <w:rPr>
          <w:rFonts w:ascii="Calibri" w:hAnsi="Calibri" w:cs="Calibri"/>
        </w:rPr>
      </w:pPr>
    </w:p>
    <w:p w14:paraId="6E680F50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HOOFDSTUK 3: STRUCTUUR</w:t>
      </w:r>
    </w:p>
    <w:p w14:paraId="29206361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5: Basisstructuur</w:t>
      </w:r>
    </w:p>
    <w:p w14:paraId="5A9148B1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kindergemeenteraad bestaat uit:</w:t>
      </w:r>
    </w:p>
    <w:p w14:paraId="2CA5FF88" w14:textId="77777777" w:rsidR="00D958F9" w:rsidRPr="00E83B40" w:rsidRDefault="00D958F9" w:rsidP="00D958F9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E83B40">
        <w:rPr>
          <w:rFonts w:ascii="Calibri" w:hAnsi="Calibri" w:cs="Calibri"/>
        </w:rPr>
        <w:t>Algemene Vergadering (de kindergemeenteraad)</w:t>
      </w:r>
    </w:p>
    <w:p w14:paraId="6A9113F1" w14:textId="52EEC26F" w:rsidR="00D958F9" w:rsidRPr="00E83B40" w:rsidRDefault="00D958F9" w:rsidP="00D958F9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kinderburgemeester en eerste kinderschepen</w:t>
      </w:r>
    </w:p>
    <w:p w14:paraId="5AB6EEF3" w14:textId="77777777" w:rsidR="00D958F9" w:rsidRPr="00E83B40" w:rsidRDefault="00D958F9" w:rsidP="00D958F9">
      <w:pPr>
        <w:rPr>
          <w:rFonts w:ascii="Calibri" w:hAnsi="Calibri" w:cs="Calibri"/>
        </w:rPr>
      </w:pPr>
    </w:p>
    <w:p w14:paraId="36F9B76B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HOOFDSTUK 4: ALGEMENE VERGADERING</w:t>
      </w:r>
    </w:p>
    <w:p w14:paraId="24FE673A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6: Samenstelling</w:t>
      </w:r>
    </w:p>
    <w:p w14:paraId="4ECAF05D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kindergemeenteraad is samengesteld uit:</w:t>
      </w:r>
    </w:p>
    <w:p w14:paraId="28CCC034" w14:textId="77777777" w:rsidR="00D958F9" w:rsidRPr="00E83B40" w:rsidRDefault="00D958F9" w:rsidP="00D958F9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E83B40">
        <w:rPr>
          <w:rFonts w:ascii="Calibri" w:hAnsi="Calibri" w:cs="Calibri"/>
        </w:rPr>
        <w:t>Stemgerechtigde leden</w:t>
      </w:r>
    </w:p>
    <w:p w14:paraId="303909E8" w14:textId="5AC092CE" w:rsidR="00D958F9" w:rsidRPr="00E83B40" w:rsidRDefault="00D958F9" w:rsidP="00D958F9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E83B40">
        <w:rPr>
          <w:rFonts w:ascii="Calibri" w:hAnsi="Calibri" w:cs="Calibri"/>
        </w:rPr>
        <w:t>Niet-stemgerechtigde leden</w:t>
      </w:r>
    </w:p>
    <w:p w14:paraId="173DE226" w14:textId="77777777" w:rsidR="00D958F9" w:rsidRPr="00E83B40" w:rsidRDefault="00D958F9" w:rsidP="00D958F9">
      <w:pPr>
        <w:rPr>
          <w:rFonts w:ascii="Calibri" w:hAnsi="Calibri" w:cs="Calibri"/>
        </w:rPr>
      </w:pPr>
    </w:p>
    <w:p w14:paraId="3C198F9E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7: Stemgerechtigde leden</w:t>
      </w:r>
    </w:p>
    <w:p w14:paraId="03831D61" w14:textId="4D983EEC" w:rsidR="00D958F9" w:rsidRPr="00B46518" w:rsidRDefault="00D958F9" w:rsidP="00B46518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Stemgerechtigde leden zijn kinderen en jongeren woonachtig in de gemeente Aartselaar die</w:t>
      </w:r>
      <w:r w:rsidR="003C5C53">
        <w:rPr>
          <w:rFonts w:ascii="Calibri" w:hAnsi="Calibri" w:cs="Calibri"/>
        </w:rPr>
        <w:t xml:space="preserve"> i</w:t>
      </w:r>
      <w:r w:rsidRPr="00B46518">
        <w:rPr>
          <w:rFonts w:ascii="Calibri" w:hAnsi="Calibri" w:cs="Calibri"/>
        </w:rPr>
        <w:t xml:space="preserve">n de twee </w:t>
      </w:r>
      <w:proofErr w:type="spellStart"/>
      <w:r w:rsidRPr="00B46518">
        <w:rPr>
          <w:rFonts w:ascii="Calibri" w:hAnsi="Calibri" w:cs="Calibri"/>
        </w:rPr>
        <w:t>Aartselaarse</w:t>
      </w:r>
      <w:proofErr w:type="spellEnd"/>
      <w:r w:rsidRPr="00B46518">
        <w:rPr>
          <w:rFonts w:ascii="Calibri" w:hAnsi="Calibri" w:cs="Calibri"/>
        </w:rPr>
        <w:t xml:space="preserve"> basisscholen (Cade en de Blokkendoos) verkozen zijn als vertegenwoordiger van het 5de of 6de leerjaar (1 leerling per klas)</w:t>
      </w:r>
      <w:r w:rsidR="003C5C53">
        <w:rPr>
          <w:rFonts w:ascii="Calibri" w:hAnsi="Calibri" w:cs="Calibri"/>
        </w:rPr>
        <w:t>.</w:t>
      </w:r>
    </w:p>
    <w:p w14:paraId="2C74A444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Al deze leerlingen zetelen ook in de leerlingenraad van hun school.</w:t>
      </w:r>
    </w:p>
    <w:p w14:paraId="11CE97F4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Kinderen van het 5de leerjaar die in de kindergemeenteraad zetelden blijven automatisch het daaropvolgende jaar (gedurende het 6de leerjaar) kindergemeenteraadslid.</w:t>
      </w:r>
    </w:p>
    <w:p w14:paraId="3DA8178D" w14:textId="77777777" w:rsidR="00D958F9" w:rsidRPr="00E83B40" w:rsidRDefault="00D958F9" w:rsidP="00D958F9">
      <w:pPr>
        <w:rPr>
          <w:rFonts w:ascii="Calibri" w:hAnsi="Calibri" w:cs="Calibri"/>
        </w:rPr>
      </w:pPr>
    </w:p>
    <w:p w14:paraId="749C40A1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8: Niet-stemgerechtigde leden</w:t>
      </w:r>
    </w:p>
    <w:p w14:paraId="29685A79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Niet-stemgerechtigde leden zijn:</w:t>
      </w:r>
    </w:p>
    <w:p w14:paraId="6FF45139" w14:textId="77777777" w:rsidR="00D958F9" w:rsidRPr="00E83B40" w:rsidRDefault="00D958F9" w:rsidP="00D958F9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E83B40">
        <w:rPr>
          <w:rFonts w:ascii="Calibri" w:hAnsi="Calibri" w:cs="Calibri"/>
        </w:rPr>
        <w:t>Een volwassen secretaris, zijnde een medewerker van de gemeente aangeduid door het college van burgemeester en schepenen</w:t>
      </w:r>
    </w:p>
    <w:p w14:paraId="038389E5" w14:textId="428CC4FC" w:rsidR="00D958F9" w:rsidRDefault="00D958F9" w:rsidP="00D958F9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schepen van jeugd</w:t>
      </w:r>
      <w:r w:rsidR="0015759C">
        <w:rPr>
          <w:rFonts w:ascii="Calibri" w:hAnsi="Calibri" w:cs="Calibri"/>
        </w:rPr>
        <w:t xml:space="preserve"> </w:t>
      </w:r>
      <w:r w:rsidRPr="00E83B40">
        <w:rPr>
          <w:rFonts w:ascii="Calibri" w:hAnsi="Calibri" w:cs="Calibri"/>
        </w:rPr>
        <w:t>als voorzitter</w:t>
      </w:r>
    </w:p>
    <w:p w14:paraId="55624C86" w14:textId="41B9C5DA" w:rsidR="005C0A8C" w:rsidRPr="00030812" w:rsidRDefault="005C0A8C" w:rsidP="00D958F9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030812">
        <w:rPr>
          <w:rFonts w:ascii="Calibri" w:hAnsi="Calibri" w:cs="Calibri"/>
        </w:rPr>
        <w:t>De schepen van onderwijs met raadgevende stem</w:t>
      </w:r>
    </w:p>
    <w:p w14:paraId="1CE6663B" w14:textId="675D27C6" w:rsidR="00D958F9" w:rsidRPr="00E83B40" w:rsidRDefault="00D958F9" w:rsidP="00D958F9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E83B40">
        <w:rPr>
          <w:rFonts w:ascii="Calibri" w:hAnsi="Calibri" w:cs="Calibri"/>
        </w:rPr>
        <w:t>Uitgenodigde deskundigen met raadgevende stem</w:t>
      </w:r>
    </w:p>
    <w:p w14:paraId="4DECA293" w14:textId="77777777" w:rsidR="00D958F9" w:rsidRPr="00E83B40" w:rsidRDefault="00D958F9" w:rsidP="00D958F9">
      <w:pPr>
        <w:rPr>
          <w:rFonts w:ascii="Calibri" w:hAnsi="Calibri" w:cs="Calibri"/>
        </w:rPr>
      </w:pPr>
    </w:p>
    <w:p w14:paraId="0A25C3A3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9: Duur van het mandaat</w:t>
      </w:r>
    </w:p>
    <w:p w14:paraId="65CEFCB5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Een mandaat duurt maximum twee jaar. Deze periode gaat in op de datum van installatie van een nieuw verkozen kindergemeenteraad.</w:t>
      </w:r>
    </w:p>
    <w:p w14:paraId="50C1AA4F" w14:textId="77777777" w:rsidR="00D958F9" w:rsidRPr="00E83B40" w:rsidRDefault="00D958F9" w:rsidP="00D958F9">
      <w:pPr>
        <w:rPr>
          <w:rFonts w:ascii="Calibri" w:hAnsi="Calibri" w:cs="Calibri"/>
        </w:rPr>
      </w:pPr>
    </w:p>
    <w:p w14:paraId="30AF6A86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10: Einde mandaat</w:t>
      </w:r>
    </w:p>
    <w:p w14:paraId="549657A4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Aan het lidmaatschap komt een einde:</w:t>
      </w:r>
    </w:p>
    <w:p w14:paraId="19B4A751" w14:textId="77777777" w:rsidR="00D958F9" w:rsidRPr="00030812" w:rsidRDefault="00D958F9" w:rsidP="00D958F9">
      <w:pPr>
        <w:pStyle w:val="Lijstalinea"/>
        <w:numPr>
          <w:ilvl w:val="0"/>
          <w:numId w:val="5"/>
        </w:numPr>
        <w:rPr>
          <w:rFonts w:ascii="Calibri" w:hAnsi="Calibri" w:cs="Calibri"/>
        </w:rPr>
      </w:pPr>
      <w:r w:rsidRPr="00E83B40">
        <w:rPr>
          <w:rFonts w:ascii="Calibri" w:hAnsi="Calibri" w:cs="Calibri"/>
        </w:rPr>
        <w:lastRenderedPageBreak/>
        <w:t>Door ontslag van de betrokkene</w:t>
      </w:r>
    </w:p>
    <w:p w14:paraId="654F7B65" w14:textId="105D42F7" w:rsidR="00D958F9" w:rsidRPr="00030812" w:rsidRDefault="00D958F9" w:rsidP="00D958F9">
      <w:pPr>
        <w:pStyle w:val="Lijstalinea"/>
        <w:numPr>
          <w:ilvl w:val="0"/>
          <w:numId w:val="5"/>
        </w:numPr>
        <w:rPr>
          <w:rFonts w:ascii="Calibri" w:hAnsi="Calibri" w:cs="Calibri"/>
        </w:rPr>
      </w:pPr>
      <w:r w:rsidRPr="00030812">
        <w:rPr>
          <w:rFonts w:ascii="Calibri" w:hAnsi="Calibri" w:cs="Calibri"/>
        </w:rPr>
        <w:t>Als de leerlingenraad</w:t>
      </w:r>
      <w:r w:rsidR="000B60AD" w:rsidRPr="00030812">
        <w:rPr>
          <w:rFonts w:ascii="Calibri" w:hAnsi="Calibri" w:cs="Calibri"/>
        </w:rPr>
        <w:t xml:space="preserve"> (Blokkendoos) of klassenraad (Cade)</w:t>
      </w:r>
      <w:r w:rsidRPr="00030812">
        <w:rPr>
          <w:rFonts w:ascii="Calibri" w:hAnsi="Calibri" w:cs="Calibri"/>
        </w:rPr>
        <w:t xml:space="preserve"> </w:t>
      </w:r>
      <w:r w:rsidR="00614C7A" w:rsidRPr="00030812">
        <w:rPr>
          <w:rFonts w:ascii="Calibri" w:hAnsi="Calibri" w:cs="Calibri"/>
        </w:rPr>
        <w:t xml:space="preserve">iemand anders wil afvaardigen </w:t>
      </w:r>
    </w:p>
    <w:p w14:paraId="59D74D00" w14:textId="77777777" w:rsidR="00D958F9" w:rsidRPr="00E83B40" w:rsidRDefault="00D958F9" w:rsidP="00D958F9">
      <w:pPr>
        <w:pStyle w:val="Lijstalinea"/>
        <w:numPr>
          <w:ilvl w:val="0"/>
          <w:numId w:val="5"/>
        </w:numPr>
        <w:rPr>
          <w:rFonts w:ascii="Calibri" w:hAnsi="Calibri" w:cs="Calibri"/>
        </w:rPr>
      </w:pPr>
      <w:r w:rsidRPr="00E83B40">
        <w:rPr>
          <w:rFonts w:ascii="Calibri" w:hAnsi="Calibri" w:cs="Calibri"/>
        </w:rPr>
        <w:t>Bij verhuis naar een andere gemeente</w:t>
      </w:r>
    </w:p>
    <w:p w14:paraId="020B0733" w14:textId="79C5D52E" w:rsidR="00D958F9" w:rsidRPr="007A7270" w:rsidRDefault="00030812" w:rsidP="00D958F9">
      <w:pPr>
        <w:pStyle w:val="Lijstalinea"/>
        <w:numPr>
          <w:ilvl w:val="0"/>
          <w:numId w:val="5"/>
        </w:numPr>
        <w:rPr>
          <w:rFonts w:ascii="Calibri" w:hAnsi="Calibri" w:cs="Calibri"/>
        </w:rPr>
      </w:pPr>
      <w:r w:rsidRPr="00030812">
        <w:rPr>
          <w:rFonts w:ascii="Calibri" w:hAnsi="Calibri" w:cs="Calibri"/>
        </w:rPr>
        <w:t>N</w:t>
      </w:r>
      <w:r w:rsidR="00614C7A" w:rsidRPr="00030812">
        <w:rPr>
          <w:rFonts w:ascii="Calibri" w:hAnsi="Calibri" w:cs="Calibri"/>
        </w:rPr>
        <w:t>a 2 jaar: bij het verlaten van de lagere school</w:t>
      </w:r>
    </w:p>
    <w:p w14:paraId="7C1FE1F3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Wanneer een kindergemeenteraadslid uittreedt omwille van ontslag zal een plaatsvervanger aangeduid worden door de leerlingenraad.</w:t>
      </w:r>
    </w:p>
    <w:p w14:paraId="6E2C30D8" w14:textId="77777777" w:rsidR="00D958F9" w:rsidRPr="00E83B40" w:rsidRDefault="00D958F9" w:rsidP="00D958F9">
      <w:pPr>
        <w:rPr>
          <w:rFonts w:ascii="Calibri" w:hAnsi="Calibri" w:cs="Calibri"/>
        </w:rPr>
      </w:pPr>
    </w:p>
    <w:p w14:paraId="305AD245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11: Verkiezing kinderburgemeester</w:t>
      </w:r>
    </w:p>
    <w:p w14:paraId="1340888C" w14:textId="466756B2" w:rsidR="00D958F9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Uit alle kindergemeenteraadsleden wordt bij het begin van elke installatievergadering door middel van geheime stemming een kinderburgemeester en een 1ste kinderschepen verkozen.</w:t>
      </w:r>
      <w:r w:rsidR="000B60AD">
        <w:rPr>
          <w:rFonts w:ascii="Calibri" w:hAnsi="Calibri" w:cs="Calibri"/>
        </w:rPr>
        <w:t xml:space="preserve"> </w:t>
      </w:r>
      <w:r w:rsidR="00614770" w:rsidRPr="00614C7A">
        <w:rPr>
          <w:rFonts w:ascii="Calibri" w:hAnsi="Calibri" w:cs="Calibri"/>
        </w:rPr>
        <w:t>Het lid met de meeste stemmen wordt kinderburgemeester, het lid met het op één na meeste aantal stemmen wordt eerste kinderschepen.</w:t>
      </w:r>
    </w:p>
    <w:p w14:paraId="3CB5059C" w14:textId="77777777" w:rsidR="00614770" w:rsidRPr="00E83B40" w:rsidRDefault="00614770" w:rsidP="00D958F9">
      <w:pPr>
        <w:rPr>
          <w:rFonts w:ascii="Calibri" w:hAnsi="Calibri" w:cs="Calibri"/>
        </w:rPr>
      </w:pPr>
    </w:p>
    <w:p w14:paraId="2DC31896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12: Eedaflegging</w:t>
      </w:r>
    </w:p>
    <w:p w14:paraId="47BE961B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Om tot de kindergemeenteraad toe te treden, dient het kind de '</w:t>
      </w:r>
      <w:proofErr w:type="spellStart"/>
      <w:r w:rsidRPr="00E83B40">
        <w:rPr>
          <w:rFonts w:ascii="Calibri" w:hAnsi="Calibri" w:cs="Calibri"/>
        </w:rPr>
        <w:t>kindereed</w:t>
      </w:r>
      <w:proofErr w:type="spellEnd"/>
      <w:r w:rsidRPr="00E83B40">
        <w:rPr>
          <w:rFonts w:ascii="Calibri" w:hAnsi="Calibri" w:cs="Calibri"/>
        </w:rPr>
        <w:t xml:space="preserve">' af te leggen. Deze eed luidt als volgt: </w:t>
      </w:r>
    </w:p>
    <w:p w14:paraId="3092EF09" w14:textId="33B1D17E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«Ik zweer getrouwheid aan de kinderbevolking van Aartselaar en zal als raadslid mijn uiterste best doen.»</w:t>
      </w:r>
    </w:p>
    <w:p w14:paraId="0FE8FD1F" w14:textId="77777777" w:rsidR="00D958F9" w:rsidRPr="00E83B40" w:rsidRDefault="00D958F9" w:rsidP="00D958F9">
      <w:pPr>
        <w:rPr>
          <w:rFonts w:ascii="Calibri" w:hAnsi="Calibri" w:cs="Calibri"/>
        </w:rPr>
      </w:pPr>
    </w:p>
    <w:p w14:paraId="7843415C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HOOFDSTUK 5: WERKING ALGEMENE VERGADERING</w:t>
      </w:r>
    </w:p>
    <w:p w14:paraId="472F61FB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13: Bevoegdheden</w:t>
      </w:r>
    </w:p>
    <w:p w14:paraId="7FCEA1E3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kindergemeenteraadsleden hebben spreek- en stemrecht op alle vergaderingen van de kindergemeenteraad.</w:t>
      </w:r>
    </w:p>
    <w:p w14:paraId="35257B26" w14:textId="77777777" w:rsidR="00D958F9" w:rsidRPr="00E83B40" w:rsidRDefault="00D958F9" w:rsidP="00D958F9">
      <w:pPr>
        <w:rPr>
          <w:rFonts w:ascii="Calibri" w:hAnsi="Calibri" w:cs="Calibri"/>
        </w:rPr>
      </w:pPr>
    </w:p>
    <w:p w14:paraId="79F23A0B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14: Vergaderritme en uitnodigingen</w:t>
      </w:r>
    </w:p>
    <w:p w14:paraId="5CA99EA5" w14:textId="1EA0D6EE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kindergemeenteraad komt minimum viermaal per jaar bijeen.</w:t>
      </w:r>
    </w:p>
    <w:p w14:paraId="72381A72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kindergemeenteraad wordt door de kindergemeenteraadsleden en de kinderburgemeester bijeengeroepen.</w:t>
      </w:r>
    </w:p>
    <w:p w14:paraId="6D5B86F1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kinderburgemeester, de kindergemeenteraadsleden en de voorzitter komen minimum 14 dagen voor de kindergemeenteraad samen om de agenda voor te bereiden.</w:t>
      </w:r>
    </w:p>
    <w:p w14:paraId="6B54AB62" w14:textId="77777777" w:rsidR="00D958F9" w:rsidRPr="00E83B40" w:rsidRDefault="00D958F9" w:rsidP="00D958F9">
      <w:pPr>
        <w:rPr>
          <w:rFonts w:ascii="Calibri" w:hAnsi="Calibri" w:cs="Calibri"/>
        </w:rPr>
      </w:pPr>
    </w:p>
    <w:p w14:paraId="2A3FB4BB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15: Quorum en besluitvorming</w:t>
      </w:r>
    </w:p>
    <w:p w14:paraId="69053396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kindergemeenteraad kan maar plaatsvinden wanneer de volstrekte meerderheid (helft + 1) van het aantal leden aanwezig is.</w:t>
      </w:r>
    </w:p>
    <w:p w14:paraId="0798F08A" w14:textId="301DF041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 xml:space="preserve">De stemming gebeurt </w:t>
      </w:r>
      <w:r w:rsidRPr="007A7270">
        <w:rPr>
          <w:rFonts w:ascii="Calibri" w:hAnsi="Calibri" w:cs="Calibri"/>
        </w:rPr>
        <w:t xml:space="preserve">door </w:t>
      </w:r>
      <w:r w:rsidR="00EB74A3" w:rsidRPr="007A7270">
        <w:rPr>
          <w:rFonts w:ascii="Calibri" w:hAnsi="Calibri" w:cs="Calibri"/>
        </w:rPr>
        <w:t xml:space="preserve">handopsteking of </w:t>
      </w:r>
      <w:r w:rsidR="00614C7A" w:rsidRPr="007A7270">
        <w:rPr>
          <w:rFonts w:ascii="Calibri" w:hAnsi="Calibri" w:cs="Calibri"/>
        </w:rPr>
        <w:t>geheime stemming</w:t>
      </w:r>
      <w:r w:rsidRPr="007A7270">
        <w:rPr>
          <w:rFonts w:ascii="Calibri" w:hAnsi="Calibri" w:cs="Calibri"/>
        </w:rPr>
        <w:t xml:space="preserve">. </w:t>
      </w:r>
      <w:r w:rsidRPr="00E83B40">
        <w:rPr>
          <w:rFonts w:ascii="Calibri" w:hAnsi="Calibri" w:cs="Calibri"/>
        </w:rPr>
        <w:t>De kindergemeenteraad neemt beslissingen bij gewone meerderheid van stemmen van de aanwezige stemgerechtigde leden.</w:t>
      </w:r>
    </w:p>
    <w:p w14:paraId="115098F4" w14:textId="77777777" w:rsidR="00D958F9" w:rsidRPr="00E83B40" w:rsidRDefault="00D958F9" w:rsidP="00D958F9">
      <w:pPr>
        <w:rPr>
          <w:rFonts w:ascii="Calibri" w:hAnsi="Calibri" w:cs="Calibri"/>
        </w:rPr>
      </w:pPr>
    </w:p>
    <w:p w14:paraId="5C0892AB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16: Verslaggeving</w:t>
      </w:r>
    </w:p>
    <w:p w14:paraId="4FEF95A4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verslagen worden door de voorzitter opgevolgd en op regelmatige basis gebundeld en aan het college van burgemeester en schepenen en aan de kindergemeenteraadsleden overgebracht.</w:t>
      </w:r>
    </w:p>
    <w:p w14:paraId="354CA785" w14:textId="77777777" w:rsidR="00D958F9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kinderraadsleden brengen zelf verslag uit in hun school of klas over wat besproken werd in de kindergemeenteraad.</w:t>
      </w:r>
    </w:p>
    <w:p w14:paraId="3CF87E86" w14:textId="77777777" w:rsidR="00D958F9" w:rsidRPr="00E83B40" w:rsidRDefault="00D958F9" w:rsidP="00D958F9">
      <w:pPr>
        <w:rPr>
          <w:rFonts w:ascii="Calibri" w:hAnsi="Calibri" w:cs="Calibri"/>
        </w:rPr>
      </w:pPr>
    </w:p>
    <w:p w14:paraId="241AA6E2" w14:textId="77777777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HOOFDSTUK 7: ONTBINDING</w:t>
      </w:r>
    </w:p>
    <w:p w14:paraId="2D80FB87" w14:textId="4A3F83C4" w:rsidR="00D958F9" w:rsidRPr="00E83B40" w:rsidRDefault="00D958F9" w:rsidP="00D958F9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1</w:t>
      </w:r>
      <w:r w:rsidR="00E83B40">
        <w:rPr>
          <w:rFonts w:ascii="Calibri" w:hAnsi="Calibri" w:cs="Calibri"/>
          <w:b/>
          <w:bCs/>
        </w:rPr>
        <w:t>7</w:t>
      </w:r>
      <w:r w:rsidRPr="00E83B40">
        <w:rPr>
          <w:rFonts w:ascii="Calibri" w:hAnsi="Calibri" w:cs="Calibri"/>
          <w:b/>
          <w:bCs/>
        </w:rPr>
        <w:t>: Ontbinding</w:t>
      </w:r>
    </w:p>
    <w:p w14:paraId="2A0C9605" w14:textId="483E3233" w:rsidR="006F339B" w:rsidRPr="00E83B40" w:rsidRDefault="00D958F9" w:rsidP="00D958F9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>De kindergemeenteraad is opgericht voor onbepaalde duur en kan te allen tijde worden ontbonden. De ontbinding wordt uitgesproken door de kindergemeenteraad bij 2/3 meerderheid van de in functie zijnde stemgerechtigde leden, of door de gemeenteraad.</w:t>
      </w:r>
    </w:p>
    <w:p w14:paraId="51D92472" w14:textId="77777777" w:rsidR="009A5747" w:rsidRPr="00E83B40" w:rsidRDefault="009A5747" w:rsidP="00D958F9">
      <w:pPr>
        <w:rPr>
          <w:rFonts w:ascii="Calibri" w:hAnsi="Calibri" w:cs="Calibri"/>
        </w:rPr>
      </w:pPr>
    </w:p>
    <w:p w14:paraId="2C5216B0" w14:textId="77777777" w:rsidR="009A5747" w:rsidRPr="00E83B40" w:rsidRDefault="009A5747" w:rsidP="009A5747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HOOFDSTUK 8: INWERKINGTREDING</w:t>
      </w:r>
    </w:p>
    <w:p w14:paraId="643D165B" w14:textId="2B787BC6" w:rsidR="009A5747" w:rsidRPr="00E83B40" w:rsidRDefault="009A5747" w:rsidP="009A5747">
      <w:pPr>
        <w:rPr>
          <w:rFonts w:ascii="Calibri" w:hAnsi="Calibri" w:cs="Calibri"/>
          <w:b/>
          <w:bCs/>
        </w:rPr>
      </w:pPr>
      <w:r w:rsidRPr="00E83B40">
        <w:rPr>
          <w:rFonts w:ascii="Calibri" w:hAnsi="Calibri" w:cs="Calibri"/>
          <w:b/>
          <w:bCs/>
        </w:rPr>
        <w:t>Artikel 1</w:t>
      </w:r>
      <w:r w:rsidR="00E83B40">
        <w:rPr>
          <w:rFonts w:ascii="Calibri" w:hAnsi="Calibri" w:cs="Calibri"/>
          <w:b/>
          <w:bCs/>
        </w:rPr>
        <w:t>8</w:t>
      </w:r>
      <w:r w:rsidRPr="00E83B40">
        <w:rPr>
          <w:rFonts w:ascii="Calibri" w:hAnsi="Calibri" w:cs="Calibri"/>
          <w:b/>
          <w:bCs/>
        </w:rPr>
        <w:t>: Inwerkingtreding</w:t>
      </w:r>
    </w:p>
    <w:p w14:paraId="168F98A6" w14:textId="65B3C88E" w:rsidR="009A5747" w:rsidRPr="00E83B40" w:rsidRDefault="009A5747" w:rsidP="009A5747">
      <w:pPr>
        <w:rPr>
          <w:rFonts w:ascii="Calibri" w:hAnsi="Calibri" w:cs="Calibri"/>
        </w:rPr>
      </w:pPr>
      <w:r w:rsidRPr="00E83B40">
        <w:rPr>
          <w:rFonts w:ascii="Calibri" w:hAnsi="Calibri" w:cs="Calibri"/>
        </w:rPr>
        <w:t xml:space="preserve">Dit reglement treedt in werking op 1 </w:t>
      </w:r>
      <w:r w:rsidR="0015759C">
        <w:rPr>
          <w:rFonts w:ascii="Calibri" w:hAnsi="Calibri" w:cs="Calibri"/>
        </w:rPr>
        <w:t>april</w:t>
      </w:r>
      <w:r w:rsidRPr="00E83B40">
        <w:rPr>
          <w:rFonts w:ascii="Calibri" w:hAnsi="Calibri" w:cs="Calibri"/>
        </w:rPr>
        <w:t xml:space="preserve"> 2025.</w:t>
      </w:r>
    </w:p>
    <w:p w14:paraId="584D6615" w14:textId="77777777" w:rsidR="009A5747" w:rsidRPr="00E83B40" w:rsidRDefault="009A5747" w:rsidP="00D958F9">
      <w:pPr>
        <w:rPr>
          <w:rFonts w:ascii="Calibri" w:hAnsi="Calibri" w:cs="Calibri"/>
        </w:rPr>
      </w:pPr>
    </w:p>
    <w:sectPr w:rsidR="009A5747" w:rsidRPr="00E8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6A2B"/>
    <w:multiLevelType w:val="hybridMultilevel"/>
    <w:tmpl w:val="89DAE63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E7F2F"/>
    <w:multiLevelType w:val="hybridMultilevel"/>
    <w:tmpl w:val="158866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51D"/>
    <w:multiLevelType w:val="hybridMultilevel"/>
    <w:tmpl w:val="70EA1EE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53D6C"/>
    <w:multiLevelType w:val="hybridMultilevel"/>
    <w:tmpl w:val="6036630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12936"/>
    <w:multiLevelType w:val="hybridMultilevel"/>
    <w:tmpl w:val="DB3AC3F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09411">
    <w:abstractNumId w:val="1"/>
  </w:num>
  <w:num w:numId="2" w16cid:durableId="1932616531">
    <w:abstractNumId w:val="3"/>
  </w:num>
  <w:num w:numId="3" w16cid:durableId="499125103">
    <w:abstractNumId w:val="4"/>
  </w:num>
  <w:num w:numId="4" w16cid:durableId="1850675240">
    <w:abstractNumId w:val="0"/>
  </w:num>
  <w:num w:numId="5" w16cid:durableId="195448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F9"/>
    <w:rsid w:val="00030812"/>
    <w:rsid w:val="000472FD"/>
    <w:rsid w:val="000B60AD"/>
    <w:rsid w:val="00134BEB"/>
    <w:rsid w:val="0015759C"/>
    <w:rsid w:val="0018573C"/>
    <w:rsid w:val="00223F8E"/>
    <w:rsid w:val="003C5C53"/>
    <w:rsid w:val="003F4CCD"/>
    <w:rsid w:val="005C0A8C"/>
    <w:rsid w:val="005D5180"/>
    <w:rsid w:val="005F28DE"/>
    <w:rsid w:val="00614770"/>
    <w:rsid w:val="00614C7A"/>
    <w:rsid w:val="006F339B"/>
    <w:rsid w:val="00756D35"/>
    <w:rsid w:val="007A7270"/>
    <w:rsid w:val="007D49B0"/>
    <w:rsid w:val="00951D46"/>
    <w:rsid w:val="009A5747"/>
    <w:rsid w:val="00B46518"/>
    <w:rsid w:val="00D52B15"/>
    <w:rsid w:val="00D55192"/>
    <w:rsid w:val="00D958F9"/>
    <w:rsid w:val="00E177A8"/>
    <w:rsid w:val="00E83B40"/>
    <w:rsid w:val="00EB74A3"/>
    <w:rsid w:val="00F2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14992"/>
  <w15:chartTrackingRefBased/>
  <w15:docId w15:val="{1F8AEFDD-8040-449B-B6AD-A52DF394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5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5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5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5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5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5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5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5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5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5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5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58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58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58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58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58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58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5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5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5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58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58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58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5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58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5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3f7c78-1ea5-4805-a6fa-788c8eec6a4a">
      <Terms xmlns="http://schemas.microsoft.com/office/infopath/2007/PartnerControls"/>
    </lcf76f155ced4ddcb4097134ff3c332f>
    <TaxCatchAll xmlns="155ab964-4bc8-465d-8140-c398a94143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9C40EC7131340858028D98F551E6D" ma:contentTypeVersion="12" ma:contentTypeDescription="Een nieuw document maken." ma:contentTypeScope="" ma:versionID="33defa9906b493da993475ba26ea8563">
  <xsd:schema xmlns:xsd="http://www.w3.org/2001/XMLSchema" xmlns:xs="http://www.w3.org/2001/XMLSchema" xmlns:p="http://schemas.microsoft.com/office/2006/metadata/properties" xmlns:ns2="9d3f7c78-1ea5-4805-a6fa-788c8eec6a4a" xmlns:ns3="155ab964-4bc8-465d-8140-c398a9414384" targetNamespace="http://schemas.microsoft.com/office/2006/metadata/properties" ma:root="true" ma:fieldsID="cbecfd593396b57f7b4799d33c54e85d" ns2:_="" ns3:_="">
    <xsd:import namespace="9d3f7c78-1ea5-4805-a6fa-788c8eec6a4a"/>
    <xsd:import namespace="155ab964-4bc8-465d-8140-c398a9414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f7c78-1ea5-4805-a6fa-788c8eec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cb8c338-bf71-40fc-9f04-ebe377afa5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ab964-4bc8-465d-8140-c398a941438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2a234ea-dac6-49e0-969f-c0bdf6843fb8}" ma:internalName="TaxCatchAll" ma:showField="CatchAllData" ma:web="155ab964-4bc8-465d-8140-c398a9414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3F2B1-4FDC-4BC1-A909-717FD4DD9545}">
  <ds:schemaRefs>
    <ds:schemaRef ds:uri="http://schemas.microsoft.com/office/2006/metadata/properties"/>
    <ds:schemaRef ds:uri="http://schemas.microsoft.com/office/infopath/2007/PartnerControls"/>
    <ds:schemaRef ds:uri="9d3f7c78-1ea5-4805-a6fa-788c8eec6a4a"/>
    <ds:schemaRef ds:uri="155ab964-4bc8-465d-8140-c398a9414384"/>
  </ds:schemaRefs>
</ds:datastoreItem>
</file>

<file path=customXml/itemProps2.xml><?xml version="1.0" encoding="utf-8"?>
<ds:datastoreItem xmlns:ds="http://schemas.openxmlformats.org/officeDocument/2006/customXml" ds:itemID="{01A9F86D-6579-4F61-88D9-75AD2FDE9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31E40-A8C0-4A61-BDB4-26FDDD717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f7c78-1ea5-4805-a6fa-788c8eec6a4a"/>
    <ds:schemaRef ds:uri="155ab964-4bc8-465d-8140-c398a9414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779</Words>
  <Characters>4774</Characters>
  <Application>Microsoft Office Word</Application>
  <DocSecurity>0</DocSecurity>
  <Lines>122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De Donder</dc:creator>
  <cp:keywords/>
  <dc:description/>
  <cp:lastModifiedBy>Michaël De Donder</cp:lastModifiedBy>
  <cp:revision>3</cp:revision>
  <dcterms:created xsi:type="dcterms:W3CDTF">2025-03-05T11:30:00Z</dcterms:created>
  <dcterms:modified xsi:type="dcterms:W3CDTF">2025-03-05T11:33:00Z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0x0101003109C40EC7131340858028D98F551E6D</vt:lpwstr>
  </property>
</Properties>
</file>